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8" w:rsidRPr="00FE3DF1" w:rsidRDefault="004A0E48" w:rsidP="004A0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Зарегистрировано в Минюсте России 30 октября 2019 г. N 56369</w:t>
      </w:r>
    </w:p>
    <w:p w:rsidR="004A0E48" w:rsidRPr="00FE3DF1" w:rsidRDefault="004A0E48" w:rsidP="004A0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ЦИФРОВОГО РАЗВИТИЯ, СВЯЗИ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И МАССОВЫХ КОММУНИКАЦИЙ РОССИЙСКОЙ ФЕДЕРАЦИИ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ФЕДЕРАЛЬНАЯ СЛУЖБА ПО НАДЗОРУ В СФЕРЕ СВЯЗИ,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ИНФОРМАЦИОННЫХ ТЕХНОЛОГИЙ И МАССОВЫХ КОММУНИКАЦИЙ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ПРИКАЗ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от 17 июня 2019 г. N 189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АДМИНИСТРАТИВНОГО РЕГЛАМЕНТА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ПРЕДОСТАВЛЕНИЯ ФЕДЕРАЛЬНОЙ СЛУЖБОЙ ПО НАДЗОРУ В СФЕРЕ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СВЯЗИ, ИНФОРМАЦИОННЫХ ТЕХНОЛОГИЙ И МАССОВЫХ КОММУНИКАЦИЙ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ГОСУДАРСТВЕННОЙ УСЛУГИ ПО ВЫДАЧЕ РАЗРЕШЕНИЙ НА ПРИМЕНЕНИЕ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ФРАНКИРОВАЛЬНЫХ МАШИН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2 Правил разработки и утверждения административных регламентов предоставления государственных услуг, утвержденных </w:t>
      </w:r>
      <w:hyperlink r:id="rId4" w:history="1">
        <w:r w:rsidRPr="00FE3DF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16 мая 2011 г. N 373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2011, N 22, ст. 3169; N 35, ст. 5092; 2012, N 28, ст. 3908; N 36, ст. 4903; N 50, ст. 7070;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N 52, ст. 7507; 2014, N 5, ст. 506; 2017, N 44, ст. 6523; 2018, N 6, ст. 880; N 25, ст. 3696; N 36, ст. 5623;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 xml:space="preserve">N 46, ст. 7050), подпунктом 5.5.2 пункта 5 Положения о Федеральной службе по надзору в сфере связи, информационных технологий и массовых коммуникаций, утвержденного </w:t>
      </w:r>
      <w:hyperlink r:id="rId5" w:history="1">
        <w:r w:rsidRPr="00FE3DF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16 марта 2009 г. N 228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2009, N 12, ст. 1431; 2010, N 13, ст. 1502; N 26, ст. 3350;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22, ст. 3225; N 49, ст. 6988; 2016, N 2, ст. 325; 2016, N 23, ст. 3330; N 24, ст. 3544; N 28, ст. 4741; 2017, N 28, ст. 4144; N 41, ст. 5980; N 52, ст. 8128; 2018, N 6, ст. 893; N 40, ст. 6142; 2019, N 10, ст. 970;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официальный интернет-портал правовой информации http://www.pravo.gov.ru, 25.09.2019), приказываю: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1. Утвердить прилагаемый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FE3DF1">
        <w:rPr>
          <w:rFonts w:ascii="Times New Roman" w:eastAsia="Times New Roman" w:hAnsi="Times New Roman" w:cs="Times New Roman"/>
          <w:lang w:eastAsia="ru-RU"/>
        </w:rPr>
        <w:br/>
        <w:t>А.А.ЖАРОВ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3DF1">
        <w:rPr>
          <w:rFonts w:ascii="Times New Roman" w:eastAsia="Times New Roman" w:hAnsi="Times New Roman" w:cs="Times New Roman"/>
          <w:lang w:eastAsia="ru-RU"/>
        </w:rPr>
        <w:br/>
        <w:t xml:space="preserve">приказом Роскомнадзора </w:t>
      </w:r>
      <w:r w:rsidRPr="00FE3DF1">
        <w:rPr>
          <w:rFonts w:ascii="Times New Roman" w:eastAsia="Times New Roman" w:hAnsi="Times New Roman" w:cs="Times New Roman"/>
          <w:lang w:eastAsia="ru-RU"/>
        </w:rPr>
        <w:br/>
        <w:t>от 17.06.2019 N 189</w:t>
      </w:r>
    </w:p>
    <w:p w:rsidR="0001162C" w:rsidRPr="00FE3DF1" w:rsidRDefault="0001162C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АДМИНИСТРАТИВНЫЙ РЕГЛАМЕНТ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ПРЕДОСТАВЛЕНИЯ ФЕДЕРАЛЬНОЙ СЛУЖБОЙ ПО НАДЗОРУ В СФЕРЕ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СВЯЗИ, ИНФОРМАЦИОННЫХ ТЕХНОЛОГИЙ И МАССОВЫХ КОММУНИКАЦИЙ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ГОСУДАРСТВЕННОЙ УСЛУГИ ПО ВЫДАЧЕ РАЗРЕШЕНИЙ НА ПРИМЕНЕНИЕ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ФРАНКИРОВАЛЬНЫХ МАШИН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Предмет регулирования регламента</w:t>
      </w:r>
    </w:p>
    <w:p w:rsidR="00F10F77" w:rsidRPr="00FE3DF1" w:rsidRDefault="009243D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Круг заявителей</w:t>
      </w:r>
    </w:p>
    <w:p w:rsidR="00F10F77" w:rsidRPr="00FE3DF1" w:rsidRDefault="009243D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порядку информирования о предоставлении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3. Справочная информация включает в себя следующую информацию: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место нахождения и график работы Службы, территориальных органов Службы;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2) справочные телефоны Службы, территориальных органов Службы, в том числе номер </w:t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телефона-автоинформатора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>;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  <w:proofErr w:type="gramEnd"/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F10F77" w:rsidRPr="00FE3DF1" w:rsidRDefault="00F10F77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 xml:space="preserve">&lt;1&gt; Положение о федеральной государственной информационной системе "Федеральный реестр государственных и муниципальных услуг (функций)", утвержденное </w:t>
      </w:r>
      <w:hyperlink r:id="rId6" w:history="1">
        <w:r w:rsidRPr="00FE3DF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24 октября 2011 г. N 861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2011, N 44, ст. 6274; N 49, ст. 7284; 2013, N 45, ст. 5807; 2014, N 50, ст. 7113; 2015, N 1, ст. 283;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F10F77" w:rsidRPr="00FE3DF1" w:rsidRDefault="00F10F77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&lt;2&gt; 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6. Информация о порядке предоставления государственной услуги предоставляется на безвозмездной основе.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II. Стандарт предоставления государственной услуги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Наименование государственной услуги</w:t>
      </w:r>
    </w:p>
    <w:p w:rsidR="00F10F77" w:rsidRPr="00FE3DF1" w:rsidRDefault="00540765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7. Государственная услуга по выдаче разрешений на применение франкировальных машин.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Наименование органа, предоставляющего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государственную услугу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8. Предоставление государственной услуги осуществляется Службой и ее территориальными органами.</w:t>
      </w:r>
    </w:p>
    <w:p w:rsidR="00F10F77" w:rsidRPr="00FE3DF1" w:rsidRDefault="00540765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>" государственных услуг и предоставляются организациями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, участвующими в предоставлении 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государственных услуг, утвержденный </w:t>
      </w:r>
      <w:hyperlink r:id="rId7" w:history="1">
        <w:r w:rsidR="00F10F77" w:rsidRPr="00FE3DF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6 мая 2011 г. N 352</w:t>
        </w:r>
      </w:hyperlink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&lt;4&gt;.</w:t>
      </w:r>
    </w:p>
    <w:p w:rsidR="00F10F77" w:rsidRPr="00FE3DF1" w:rsidRDefault="00F10F77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 xml:space="preserve">&lt;3&gt; Пункт 3 части 1 статьи 7 Федерального </w:t>
      </w:r>
      <w:hyperlink r:id="rId8" w:history="1">
        <w:r w:rsidRPr="00FE3DF1">
          <w:rPr>
            <w:rFonts w:ascii="Times New Roman" w:eastAsia="Times New Roman" w:hAnsi="Times New Roman" w:cs="Times New Roman"/>
            <w:lang w:eastAsia="ru-RU"/>
          </w:rPr>
          <w:t>закона от 27 июля 2010 г. N 210-ФЗ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24, ст. 3413; N 27, ст. 3954; N 30, ст. 4539; N 31, ст. 4858; 2019, N 14, ст. 1461) (далее - Федеральный закон N 210-ФЗ).</w:t>
      </w:r>
      <w:proofErr w:type="gramEnd"/>
    </w:p>
    <w:p w:rsidR="00F10F77" w:rsidRPr="00FE3DF1" w:rsidRDefault="00F10F77" w:rsidP="0054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2017, N 8, ст. 1257; N 28, ст. 4138; N 32, ст. 5090; N 40, ст. 5843; N 42, ст. 6154; 2018, N 16, ст. 2371; N 27, ст. 4084; N 40, ст. 6129; 2019, N 5, ст. 390.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Описание результата предоставления государственной услуги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10. Результатом предоставления государственной услуги является: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выдача разрешения;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направление уведомления об аннулировании разрешения;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направление уведомления об отказе в выдаче разрешения;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направление уведомления об отказе в переоформлении разрешения;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направление уведомления об отказе в аннулировании разрешения.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предоставления государственной услуги, в том числе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 учетом необходимости обращения в организации, участвующие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предоставлении государственной услуги, срок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приостановления предоставления государственной услуги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случае, если возможность приостановления предусмотрена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законодательством Российской Федерации, срок выдачи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(направления) документов, являющихся результатом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предоставления государственной услуги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11. Выдача разрешения, переоформление разрешения, в том числе взамен утраченного или испорченного, осуществляется в срок, </w:t>
      </w:r>
      <w:r w:rsidR="00F10F77" w:rsidRPr="00FE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превышающий 15 рабочих дней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12. Аннулирование разрешения осуществляется в срок, </w:t>
      </w:r>
      <w:r w:rsidR="00F10F77" w:rsidRPr="00FE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превышающий 5 рабочих дней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со дня регистрации заявления об аннулировании разрешения.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Нормативные правовые акты, регулирующие предоставление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9243D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  <w:proofErr w:type="gramEnd"/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Исчерпывающий перечень документов, необходимых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соответствии с нормативными правовыми актами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для предоставления государственной услуги и услуг, которые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являются необходимыми и обязательными для предоставления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государственной услуги, подлежащих представлению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заявителем, способы их получения заявителем, в том числе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в электронной форме, порядок их представления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приложении N 1 к Регламенту.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lastRenderedPageBreak/>
        <w:t>франкировальной машины, в том числе взамен утраченного или испорченного, по форме, приведенной в приложении N 2 к Регламенту.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приложении N 3 к Регламенту.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b/>
          <w:lang w:eastAsia="ru-RU"/>
        </w:rPr>
        <w:t>17. К заявлению о выдаче разрешения прилагаются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t>: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копия технического паспорта франкировальной машины;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копия имеющегося сертификата соответствия франкировальной машины;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регистрационный паспорт франкировальной машины;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оттиск клише франкировальной машины &lt;5&gt;;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 xml:space="preserve">&lt;5&gt; Пункт 7 Порядка применения франкировальных машин, утвержденного </w:t>
      </w:r>
      <w:hyperlink r:id="rId9" w:history="1">
        <w:r w:rsidRPr="00FE3DF1">
          <w:rPr>
            <w:rFonts w:ascii="Times New Roman" w:eastAsia="Times New Roman" w:hAnsi="Times New Roman" w:cs="Times New Roman"/>
            <w:lang w:eastAsia="ru-RU"/>
          </w:rPr>
          <w:t>приказом Минкомсвязи России от 8 августа 2016 г. N 368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(зарегистрирован Минюстом России 16 февраля 2017 г., регистрационный N 45675, с изменениями, внесенными </w:t>
      </w:r>
      <w:hyperlink r:id="rId10" w:history="1">
        <w:r w:rsidRPr="00FE3DF1">
          <w:rPr>
            <w:rFonts w:ascii="Times New Roman" w:eastAsia="Times New Roman" w:hAnsi="Times New Roman" w:cs="Times New Roman"/>
            <w:lang w:eastAsia="ru-RU"/>
          </w:rPr>
          <w:t>приказами Минкомсвязи России от 23 августа 2017 г. N 440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(зарегистрирован Минюстом России 30 августа 2017 г., регистрационный N 48024), от 21 декабря 2017 г. N 725 (зарегистрирован Минюстом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России 8 февраля 2018 г., регистрационный N 49963) (далее - приказ Минкомсвязи России N 368, Порядок применения франкировальных машин).</w:t>
      </w:r>
      <w:proofErr w:type="gramEnd"/>
    </w:p>
    <w:p w:rsidR="009243D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&lt;6&gt; Пункт 3 Порядка применения франкировальных машин.</w:t>
      </w:r>
    </w:p>
    <w:p w:rsidR="009243D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 xml:space="preserve">&lt;7&gt; Пункт 1 статьи </w:t>
      </w:r>
      <w:hyperlink r:id="rId11" w:history="1">
        <w:r w:rsidRPr="00FE3DF1">
          <w:rPr>
            <w:rFonts w:ascii="Times New Roman" w:eastAsia="Times New Roman" w:hAnsi="Times New Roman" w:cs="Times New Roman"/>
            <w:lang w:eastAsia="ru-RU"/>
          </w:rPr>
          <w:t>185 Гражданского кодекса Российской Федерации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(Собрание законодательства Российской Федерации, 1994, N 32, ст. 3301; 2013, N 19, ст. 2327; 2018, N 32, ст. 5132).</w:t>
      </w:r>
    </w:p>
    <w:p w:rsidR="009243D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b/>
          <w:lang w:eastAsia="ru-RU"/>
        </w:rPr>
        <w:t>18. К заявлению о переоформлении разрешения, в том числе взамен утраченного или испорченного, прилагаются: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 xml:space="preserve">1) документы,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указанные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в пункте 17 Регламента;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2) оригинал переоформляемого разрешения или испорченного разрешения (за исключением случаев утраты разрешения).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19. К заявлению об аннулировании разрешения прилагается оригинал аннулируемого разрешения.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20. Документы, указанные в пунктах 14 - 19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21. В случае подачи документов, указанных в пунктах 14 - 19 Регламента, в электронной форме, территориальный орган Службы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подпунктом 2 пункта 18, пунктом 19 Регламента.</w:t>
      </w:r>
    </w:p>
    <w:p w:rsidR="00F10F77" w:rsidRPr="00FE3DF1" w:rsidRDefault="009243D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22. Документ, указанный в подпункте 2 пункта 18 Регламента, может быть представлен заявителем при получении (вручении) разрешения в территориальном органе Службы.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Исчерпывающий перечень документов, необходимых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соответствии с нормативными правовыми актами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для предоставления государственной услуги, которые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находятся в распоряжении государственных органов, органов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местного самоуправления и иных органов, участвующих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предоставлении государственных или муниципальных услуг,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которые заявитель вправе представить, а также способы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их получения заявителями, в том числе в электронной форме,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порядок их представления</w:t>
      </w:r>
      <w:proofErr w:type="gramEnd"/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23.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lastRenderedPageBreak/>
        <w:t>(организаций) территориальными органами Службы посредством направления межведомственного запроса через систему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межведомственного электронного взаимодействия &lt;8&gt;: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 xml:space="preserve">&lt;8&gt; </w:t>
      </w:r>
      <w:hyperlink r:id="rId12" w:history="1">
        <w:r w:rsidRPr="00FE3DF1">
          <w:rPr>
            <w:rFonts w:ascii="Times New Roman" w:eastAsia="Times New Roman" w:hAnsi="Times New Roman" w:cs="Times New Roman"/>
            <w:lang w:eastAsia="ru-RU"/>
          </w:rPr>
          <w:t>Постановление Правительства Российской Федерации от 8 сентября 2010 г. N 697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 xml:space="preserve">&lt;9&gt; Часть 1 статьи 5 Федерального </w:t>
      </w:r>
      <w:hyperlink r:id="rId13" w:history="1">
        <w:r w:rsidRPr="00FE3DF1">
          <w:rPr>
            <w:rFonts w:ascii="Times New Roman" w:eastAsia="Times New Roman" w:hAnsi="Times New Roman" w:cs="Times New Roman"/>
            <w:lang w:eastAsia="ru-RU"/>
          </w:rPr>
          <w:t>закона от 8 августа 2001 г. N 129-ФЗ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 w:rsidRPr="00FE3D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3DF1">
        <w:rPr>
          <w:rFonts w:ascii="Times New Roman" w:eastAsia="Times New Roman" w:hAnsi="Times New Roman" w:cs="Times New Roman"/>
          <w:lang w:eastAsia="ru-RU"/>
        </w:rPr>
        <w:t>N 22, ст. 3041; N 32, ст. 5088; N 32, ст. 5115; N 49, ст. 7524; N 53, ст. 8440) (далее - Федеральный закон N 129-ФЗ).</w:t>
      </w:r>
      <w:proofErr w:type="gramEnd"/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&lt;10&gt; Часть 2 статьи 5 Федерального закона N 129-ФЗ.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24. Запрещается требовать от заявителя: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&lt;11&gt; Пункт 1 части 1 статьи 7 Федерального закона N 210-ФЗ.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части 6 статьи 7 Федерального закона N 210-ФЗ &lt;12&gt;;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&lt;12&gt; Пункт 2 части 1 статьи 7 Федерального закона N 210-ФЗ.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 &lt;13&gt;.</w:t>
      </w:r>
    </w:p>
    <w:p w:rsidR="00F10F77" w:rsidRPr="00FE3DF1" w:rsidRDefault="00F10F77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&lt;13&gt; Пункт 4 части 1 статьи 7 Федерального закона N 210-ФЗ.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Исчерпывающий перечень оснований для отказа в приеме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документов, необходимых для предоставления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28216E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Исчерпывающий перечень оснований для приостановления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или отказа в предоставлении государственной услуги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F10F77" w:rsidRPr="00FE3DF1" w:rsidRDefault="0028216E" w:rsidP="00924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Перечень услуг, которые являются необходимыми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обязательными для предоставления государственной услуги,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том числе сведения о документе (документах), выдаваемом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(выдаваемых) организациями, участвующими в предоставлении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Порядок, размер и основания взимания государственной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пошлины или иной платы, взимаемой за предоставление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29. Предоставление государственной услуги осуществляется на безвозмездной основе.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Порядок, размер и основания взимания платы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за предоставление услуг, которые являются необходимыми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обязательными для предоставления государственной услуги,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включая информацию о методике расчета размера такой платы</w:t>
      </w:r>
    </w:p>
    <w:p w:rsidR="00F10F77" w:rsidRPr="00FE3DF1" w:rsidRDefault="0080581C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Максимальный срок ожидания в очереди при подаче запроса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 предоставлении государственной услуги, услуги,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предоставляемой организацией, участвующей в предоставлении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государственной услуги, и при получении результата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предоставления таких услуг</w:t>
      </w:r>
    </w:p>
    <w:p w:rsidR="00F10F77" w:rsidRPr="00FE3DF1" w:rsidRDefault="0080581C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и порядок регистрации запроса заявителя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 предоставлении государственной услуги и услуги,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предоставляемой организацией, участвующей в предоставлении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услуги, в том числе в электронной форме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35. В случае поступления заявления о предоставлении государственной услуги в 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помещениям, в которых предоставляется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государственная услуга, к залу ожидания, местам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для заполнения запросов о предоставлении государственной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услуги, информационным стендам с образцами их заполнения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перечнем документов, необходимых для предоставления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каждой государственной услуги, размещению и оформлению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визуальной, текстовой и </w:t>
      </w:r>
      <w:proofErr w:type="spell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мультимедийной</w:t>
      </w:r>
      <w:proofErr w:type="spell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информации о порядке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предоставления такой услуги, в том числе к обеспечению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доступности для инвалидов указанных объектов в соответствии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</w:t>
      </w:r>
      <w:proofErr w:type="gram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законодательством Российской Федерации о социальной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защите инвалидов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  <w:t>3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</w:t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автоинформатором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>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39. Визуальная, текстовая и </w:t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мультимедийная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6) допуск </w:t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>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форме, утвержденной </w:t>
      </w:r>
      <w:hyperlink r:id="rId14" w:history="1">
        <w:r w:rsidR="00F10F77" w:rsidRPr="00FE3DF1">
          <w:rPr>
            <w:rFonts w:ascii="Times New Roman" w:eastAsia="Times New Roman" w:hAnsi="Times New Roman" w:cs="Times New Roman"/>
            <w:lang w:eastAsia="ru-RU"/>
          </w:rPr>
          <w:t>приказом Министерства труда и социальной защиты Российской Федерации от 22 июня 2015 г. N 386н</w:t>
        </w:r>
      </w:hyperlink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"Об утверждении формы документа, подтверждающего специальное обучение собаки-проводника, и порядка его выдачи" &lt;14&gt;;</w:t>
      </w:r>
      <w:proofErr w:type="gramEnd"/>
    </w:p>
    <w:p w:rsidR="00F10F77" w:rsidRPr="00FE3DF1" w:rsidRDefault="00F10F77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&lt;14&gt; Зарегистрирован Министерством юстиции Российской Федерации 21 июля 2015 г., регистрационный N 38115.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F10F77" w:rsidRPr="00FE3DF1" w:rsidRDefault="00F10F77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 xml:space="preserve">&lt;15&gt; Абзац 12 статьи 15 Федерального </w:t>
      </w:r>
      <w:hyperlink r:id="rId15" w:history="1">
        <w:r w:rsidRPr="00FE3DF1">
          <w:rPr>
            <w:rFonts w:ascii="Times New Roman" w:eastAsia="Times New Roman" w:hAnsi="Times New Roman" w:cs="Times New Roman"/>
            <w:lang w:eastAsia="ru-RU"/>
          </w:rPr>
          <w:t>закона от 24 ноября 1995 г. N 181-ФЗ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42. У входа в здание должны быть оборудованы парковочные места для личного и служебного автотранспорта.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Показатели доступности и качества государственной услуги,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том числе количество взаимодействий заявителя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 должностными лицами при предоставлении государственной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услуги и их продолжительность, возможность получения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информации о ходе предоставления государственной услуги,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том числе с использованием информационно-коммуникационных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технологий, возможность либо невозможность получения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государственной услуги в многофункциональном центре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предоставления государственных и муниципальных услуг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(в том числе в полном объеме), в любом территориальном</w:t>
      </w:r>
      <w:proofErr w:type="gram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подразделении органа, предоставляющего государственную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услугу, по выбору заявителя (экстерриториальный принцип),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посредством запроса о предоставлении нескольких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государственных и (или) муниципальных услуг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многофункциональных центрах предоставления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государственных и муниципальных услуг, предусмотренного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статьей 15.1 Федерального закона N 210-ФЗ</w:t>
      </w:r>
      <w:proofErr w:type="gramEnd"/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43. Показателями доступности и качества предоставления государственной услуги являются: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соблюдение стандарта предоставления государственной услуги;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количество взаимодействий заявителя с должностными лицами Службы, 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пунктом 32 Регламента);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7) соблюдение должностными лицами территориальных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органов Службы сроков предоставления государственной услуги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>;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8) возможность оценить доступность и качество государственной услуги на Едином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портале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>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Иные требования, в том числе учитывающие особенности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предоставления государственной услуги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по экстерриториальному принципу и особенности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предоставления государственной услуги в электронной форме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45. Предоставление государственной услуги по экстерриториальному принципу не осуществляется.</w:t>
      </w:r>
    </w:p>
    <w:p w:rsidR="00F10F77" w:rsidRPr="00FE3DF1" w:rsidRDefault="0080581C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F10F77" w:rsidRPr="00FE3DF1" w:rsidRDefault="00F10F77" w:rsidP="0080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 xml:space="preserve">&lt;16&gt; </w:t>
      </w:r>
      <w:hyperlink r:id="rId16" w:history="1">
        <w:r w:rsidRPr="00FE3DF1">
          <w:rPr>
            <w:rFonts w:ascii="Times New Roman" w:eastAsia="Times New Roman" w:hAnsi="Times New Roman" w:cs="Times New Roman"/>
            <w:lang w:eastAsia="ru-RU"/>
          </w:rPr>
          <w:t>Постановление Правительства Российской Федерации от 25 июня 2012 г. N 634</w:t>
        </w:r>
      </w:hyperlink>
      <w:r w:rsidRPr="00FE3DF1">
        <w:rPr>
          <w:rFonts w:ascii="Times New Roman" w:eastAsia="Times New Roman" w:hAnsi="Times New Roman" w:cs="Times New Roman"/>
          <w:lang w:eastAsia="ru-RU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III. Состав, последовательность и сроки выполнения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административных процедур (действий), требования к порядку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их выполнения, в том числе особенности выполнения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административных процедур (действий) в электронной форме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47. Предоставление государственной услуги включает в себя следующие административные процедуры: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рассмотрение заявления о предоставлении государственной услуги;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проведение обследования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выдача разрешения;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переоформление разрешения, в том числе взамен утраченного или испорченного разрешения;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аннулирование разрешения;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7) особенности выполнения административных процедур (действий) в электронной форме.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Рассмотрение заявления о предоставлении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48. Основанием для начала административной процедуры является регистрация заявления о предоставлении государственной услуги в сроки, предусмотренные пунктами 34, 35 Регламента.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системы Службы (далее - ЕИС).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пунктами 73, 87, 93 Регламента.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52. В случае отсутствия оснований, предусмотренных пунктами 73, 87, 93 Регламента, ответственное лицо подготавливает: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приказ о проведении обследования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уведомление об аннулировании разрешения.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53. Результатом административной процедуры является: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пунктами 73, 87, 93 Регламента;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подготовка приказа о проведении обследования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подготовка уведомления об аннулировании разрешения.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Проведение обследования франкировальной машины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57. Ответственное лицо обеспечивает проведение обследования франкировальной машины с учетом требований, установленных пунктами 58 - 66 Регламента.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Порядка применения франкировальных машин.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59. При проведении обследования франкировальной машины ответственное лицо с учетом пункта 10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о франкировальной машине: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а) модель (серия)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б) изготовитель (производитель)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в) регистрационный номер государственного знака почтовой оплаты (далее - ГЗПО)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г) место (адрес) установки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F10F77" w:rsidRPr="00FE3DF1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F10F77" w:rsidRPr="00FE3DF1">
        <w:rPr>
          <w:rFonts w:ascii="Times New Roman" w:eastAsia="Times New Roman" w:hAnsi="Times New Roman" w:cs="Times New Roman"/>
          <w:lang w:eastAsia="ru-RU"/>
        </w:rPr>
        <w:t>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о соответствии технических параметров и характеристик франкировальной машины положениям Порядка применения франкировальных машин.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61. Обследование франкировальной машины проводится при участии заявителя или его уполномоченного представителя.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проведении обследования франкировальной машины одновременно с предъявлением служебных удостоверений.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65. После административных действий, указанных в пункте 64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осуществляют визуальный осмотр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  <w:proofErr w:type="gramEnd"/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3) получают образцы контрольного оттиска клише франкировальной машины в трех экземплярах. </w:t>
      </w: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67.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приложении N 4 к Регламенту).</w:t>
      </w:r>
      <w:proofErr w:type="gramEnd"/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68. В акте фиксируется один из двух выводов: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о соответствии технических параметров и характеристик франкировальной машины требованиям приказа Минкомсвязи России N 368 и допустимости применения франкировальной машины, выдаче разрешения (далее - акт о соответствии);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о несоответствии технических параметров и характеристик франкировальной машины требованиям приказа Минкомсвязи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70. Результатом административной процедуры является проведение обследования франкировальной машины.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71. Способом фиксации результата административной процедуры является акт.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Выдача разрешений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72. Основанием для начала административной процедуры является вручение (направление) заявителю акта о соответствии.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  <w:t>7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t>3. Основаниями для отказа в выдаче разрешения являются: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отсутствие сведений, указанных в форме заявления, установленной приложением N 1 к Регламенту;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2) отсутствие документа (документов), предусмотренного (предусмотренных) пунктом 17 Регламента;</w:t>
      </w:r>
      <w:proofErr w:type="gramEnd"/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акт о несоответствии.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74. Ответственное лицо в течение 2 рабочих дней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с даты вручения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(направления) заявителю акта о соответствии подготавливает разрешение.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77. Копия разрешения хранится в территориальном органе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78. В разрешении указываются: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наименование территориального органа Службы, выдавшего разрешение;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серия и номер разрешения;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  <w:proofErr w:type="gramEnd"/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наименование субъекта Российской Федерации, на территории которого применяется франкировальная машина;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наименование модели (серии)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6) наименование изготовителя (производителя)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7) дата выпуска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8) регистрационный номер ГЗПО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9) дата и место выдачи разрешения.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79. Срок действия разрешения не ограничивается.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80. Выдача разрешения осуществляется: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путем вручения заявителю (его уполномоченному представителю) в территориальном органе Службы;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2) путем отправки на почтовый адрес заявителя (на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письменной просьбы заявителя с указанием почтового адреса, на который должно быть направлено разрешение).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82. Подготовка и выдача разрешения в электронной форме не осуществляется.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машине &lt;17&gt;:</w:t>
      </w:r>
    </w:p>
    <w:p w:rsidR="00F10F77" w:rsidRPr="00FE3DF1" w:rsidRDefault="00F10F77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&lt;17&gt; Пункт 2 Порядка применения франкировальных машин.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наименование модели (серии)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наименование изготовителя (производителя) модели франкировальной машины;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основание размещения информации;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дата размещения информации;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5) адрес страницы на официальном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Службы в сети "Интернет", на которой размещена информация о модели франкировальной машине.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84. Результатом административной процедуры является направление (вручение) разрешения заявителю.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85. Способом фиксации результата административной процедуры является разрешение.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Переоформление разрешения, в том числе взамен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утраченного или испорченного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87. Основаниями для отказа в переоформлении разрешения, в том числе взамен утраченного или испорченного, являются: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отсутствие сведений, указанных в форме заявления, установленной приложением N 2 к Регламенту;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2) отсутствие документа (документов), предусмотренного (предусмотренных) пунктом 18 Регламента;</w:t>
      </w:r>
      <w:proofErr w:type="gramEnd"/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акт о несоответствии.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88. Переоформление разрешения осуществляется в порядке, установленном пунктами 48 - 81 Регламента, с учетом особенностей, указанных в пункте 89 Регламента.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</w:t>
      </w:r>
      <w:r w:rsidR="00F10F77" w:rsidRPr="00FE3DF1">
        <w:rPr>
          <w:rFonts w:ascii="Times New Roman" w:eastAsia="Times New Roman" w:hAnsi="Times New Roman" w:cs="Times New Roman"/>
          <w:lang w:eastAsia="ru-RU"/>
        </w:rPr>
        <w:lastRenderedPageBreak/>
        <w:t>предоставленный заявителем при подаче заявления о переоформлении разрешения взамен утраченного или испорченного.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90. Результатом административной процедуры является направление (вручение) разрешения заявителю.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91. Способом фиксации результата административной процедуры является разрешение.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Аннулирование разрешения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92. Основанием для начала административной процедуры является регистрация заявления об аннулировании разрешения.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93. Основаниями для отказа в аннулировании разрешения являются: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отсутствие сведений, указанных в форме заявления, установленной приложением N 3, к Регламенту;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отсутствие документа, предусмотренного пунктом 19 Регламента;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94. Аннулирование разрешения осуществляется в порядке, установленном пунктами 48 - 52 Регламента, с учетом особенностей, предусмотренных пункте 95 Регламента.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97. Способом фиксации результата административной процедуры является уведомление об аннулировании разрешения.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исправления допущенных опечаток и ошибок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выданных в результате предоставления государственной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услуги документах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98. Внесение изменений в разрешение не допускается.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100.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101.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Особенности выполнения административных процедур (действий)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в электронной форме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102.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в аннулировании разрешения.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1) документы,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указанные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в пунктах 14 - 18 Регламента, могут быть поданы в электронной форме;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4) в случае подачи заявления в электронной форме используется усиленная квалифицированная электронная подпись;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5) выдача разрешения в электронной форме не осуществляется.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IV. Формы </w:t>
      </w: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исполнением регламента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осуществления текущего </w:t>
      </w: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соблюдением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исполнением ответственными должностными лицами положений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Регламента и иных нормативных правовых актов,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устанавливающих требования к предоставлению государственной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услуги, а также принятием ими решений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105. Текущий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и периодичность осуществления плановых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внеплановых проверок полноты и качества предоставления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государственной услуги, в том числе порядок и формы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полнотой и качеством предоставления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государственной услуги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107.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108. Проверки полноты и качества предоставления государственной услуги могут быть плановыми и внеплановыми.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Ответственность должностных лиц органа, предоставляющего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государственную услугу, за решения и действия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(бездействие), принимаемые (осуществляемые) ими в ходе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предоставления государственной услуги</w:t>
      </w:r>
    </w:p>
    <w:p w:rsidR="00F10F77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Положения, характеризующие требования к порядку и формам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предоставлением государственной услуги, в том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числе со стороны граждан, их объединений и организаций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113. Граждане, их объединения и организации вправе осуществлять </w:t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114. Граждане, их объединения и организации также вправе: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2) вносить предложения о мерах по устранению нарушений Регламента.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V. Досудебный (внесудебный) порядок обжалования решений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действий (бездействия) органов, предоставляющих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государственную услугу, а также их должностных лиц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для заинтересованных лиц об их праве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на досудебное (внесудебное) обжалование действий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(бездействия) и (или) решений, принятых (осуществленных)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в ходе предоставления государственной услуги</w:t>
      </w:r>
      <w:proofErr w:type="gramEnd"/>
    </w:p>
    <w:p w:rsidR="00F10F77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Органы государственной власти, организации и уполномоченные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на рассмотрение жалобы лица, которым может быть направлена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жалоба заявителя в досудебном (внесудебном) порядке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119. Жалоба на решение или действия (бездействие) заместителя руководителя Службы направляется руководителю Службы.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Способы информирования заявителей о порядке подачи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 рассмотрения жалобы, в том числе с использованием Единого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портала государственных и муниципальных услуг (функций)</w:t>
      </w:r>
    </w:p>
    <w:p w:rsidR="00F10F77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F10F77" w:rsidRPr="00FE3DF1" w:rsidRDefault="00F10F77" w:rsidP="00011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нормативных правовых актов, регулирующих порядок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досудебного (внесудебного) обжалования решений и действий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(бездействия) органа, предоставляющего государственную </w:t>
      </w:r>
      <w:r w:rsidRPr="00FE3DF1">
        <w:rPr>
          <w:rFonts w:ascii="Times New Roman" w:eastAsia="Times New Roman" w:hAnsi="Times New Roman" w:cs="Times New Roman"/>
          <w:b/>
          <w:bCs/>
          <w:lang w:eastAsia="ru-RU"/>
        </w:rPr>
        <w:br/>
        <w:t>услугу, а также его должностных лиц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1) Федеральным законом N 210-ФЗ;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F10F77" w:rsidRPr="00FE3DF1">
        <w:rPr>
          <w:rFonts w:ascii="Times New Roman" w:eastAsia="Times New Roman" w:hAnsi="Times New Roman" w:cs="Times New Roman"/>
          <w:lang w:eastAsia="ru-RU"/>
        </w:rPr>
        <w:t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</w:t>
      </w:r>
      <w:proofErr w:type="gramEnd"/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работников, утвержденными </w:t>
      </w:r>
      <w:hyperlink r:id="rId17" w:history="1">
        <w:r w:rsidR="00F10F77" w:rsidRPr="00FE3DF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16 августа 2012 г. N 840</w:t>
        </w:r>
      </w:hyperlink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&lt;18&gt;;</w:t>
      </w:r>
    </w:p>
    <w:p w:rsidR="00F10F77" w:rsidRPr="00FE3DF1" w:rsidRDefault="00F10F77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3) </w:t>
      </w:r>
      <w:hyperlink r:id="rId18" w:history="1">
        <w:r w:rsidR="00F10F77" w:rsidRPr="00FE3DF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20 ноября 2012 г. N 1198</w:t>
        </w:r>
      </w:hyperlink>
      <w:r w:rsidR="00F10F77" w:rsidRPr="00FE3DF1">
        <w:rPr>
          <w:rFonts w:ascii="Times New Roman" w:eastAsia="Times New Roman" w:hAnsi="Times New Roman" w:cs="Times New Roman"/>
          <w:lang w:eastAsia="ru-RU"/>
        </w:rPr>
        <w:t xml:space="preserve">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F10F77" w:rsidRPr="00FE3DF1" w:rsidRDefault="00F10F77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lastRenderedPageBreak/>
        <w:t>&lt;19&gt; Собрание законодательства Российской Федерации, 2012, N 48, ст. 6706; 2013, N 52, ст. 7218; 2015, N 2, ст. 518; 2018, N 49, ст. 7600.</w:t>
      </w:r>
    </w:p>
    <w:p w:rsidR="00F10F77" w:rsidRPr="00FE3DF1" w:rsidRDefault="00B243E4" w:rsidP="00B2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DF1">
        <w:rPr>
          <w:rFonts w:ascii="Times New Roman" w:eastAsia="Times New Roman" w:hAnsi="Times New Roman" w:cs="Times New Roman"/>
          <w:lang w:eastAsia="ru-RU"/>
        </w:rPr>
        <w:tab/>
      </w:r>
      <w:r w:rsidR="00F10F77" w:rsidRPr="00FE3DF1">
        <w:rPr>
          <w:rFonts w:ascii="Times New Roman" w:eastAsia="Times New Roman" w:hAnsi="Times New Roman" w:cs="Times New Roman"/>
          <w:lang w:eastAsia="ru-RU"/>
        </w:rP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01162C" w:rsidRPr="00FE3DF1" w:rsidRDefault="0001162C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243E4" w:rsidRPr="00FE3DF1" w:rsidRDefault="00B243E4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N 1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                        Заявление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о выдаче разрешения на применение франкировальной машины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1. Владелец франкировальной машины (заявитель):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(полное наименование, организационно-правовая форма юридического лица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в соответствии с учредительными документами (фамилия, имя, отчество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(при наличии) индивидуального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1. Адрес местонахождения: 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(место нахождения юридического  лица  либо  место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жительства     (регистрации)      индивидуального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3. Почтовый адрес: 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(почтовый адрес юридического лица, индивидуального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4. ИНН (КПП): _____________________________________________________________</w:t>
      </w:r>
    </w:p>
    <w:p w:rsidR="0060398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(ИНН юридического лица (для филиала юридического лица</w:t>
      </w:r>
      <w:r w:rsidR="00603987" w:rsidRPr="00FE3DF1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End"/>
    </w:p>
    <w:p w:rsidR="00603987" w:rsidRPr="00FE3DF1" w:rsidRDefault="0060398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дополнительно указывается КПП), индивидуального</w:t>
      </w:r>
    </w:p>
    <w:p w:rsidR="00603987" w:rsidRPr="00FE3DF1" w:rsidRDefault="0060398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5. ОГРН/ОГРНИП: 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(ОГРН юридического лица, для индивидуального предпринимателя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указывается ОГРНИП)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6. Телефон: 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7. Адрес электронной почты (при наличии): 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8. Наименование модели (серии) франкировальной машины: 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9. Место (адрес) установки франкировальной машины: 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10. Дата  и   время   проведения   обследования   франкировальной   машины: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11. Способ  получения  (выдачи)  разрешения  на применение  франкировальной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машины: 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(непосредственно в территориальном органе Службы либо</w:t>
      </w:r>
      <w:r w:rsidR="00603987" w:rsidRPr="00FE3DF1">
        <w:rPr>
          <w:rFonts w:ascii="Courier New" w:eastAsia="Times New Roman" w:hAnsi="Courier New" w:cs="Courier New"/>
          <w:lang w:eastAsia="ru-RU"/>
        </w:rPr>
        <w:t xml:space="preserve"> по почтовому адресу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12. Способ  направления  уведомления  об  отказе  в  выдаче  разрешения  на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применение франкировальной машины: 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(по электронной почте либо</w:t>
      </w:r>
      <w:r w:rsidR="00603987" w:rsidRPr="00FE3DF1">
        <w:rPr>
          <w:rFonts w:ascii="Courier New" w:eastAsia="Times New Roman" w:hAnsi="Courier New" w:cs="Courier New"/>
          <w:lang w:eastAsia="ru-RU"/>
        </w:rPr>
        <w:t xml:space="preserve"> по почтовому адресу)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13. Подпись владельца франкировальной машины: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(с указанием должности, фамилии, имени, отчества (при наличии) полностью,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с проставлением печати (при наличии) юридического лица (индивидуального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предпринимателя)</w:t>
      </w: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N 2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                        Заявление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о переоформлении разрешения на применение </w:t>
      </w:r>
      <w:proofErr w:type="gramStart"/>
      <w:r w:rsidRPr="00FE3DF1">
        <w:rPr>
          <w:rFonts w:ascii="Courier New" w:eastAsia="Times New Roman" w:hAnsi="Courier New" w:cs="Courier New"/>
          <w:b/>
          <w:lang w:eastAsia="ru-RU"/>
        </w:rPr>
        <w:t>франкировальной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 машины, в том числе взамен </w:t>
      </w:r>
      <w:proofErr w:type="gramStart"/>
      <w:r w:rsidRPr="00FE3DF1">
        <w:rPr>
          <w:rFonts w:ascii="Courier New" w:eastAsia="Times New Roman" w:hAnsi="Courier New" w:cs="Courier New"/>
          <w:b/>
          <w:lang w:eastAsia="ru-RU"/>
        </w:rPr>
        <w:t>утраченного</w:t>
      </w:r>
      <w:proofErr w:type="gramEnd"/>
      <w:r w:rsidRPr="00FE3DF1">
        <w:rPr>
          <w:rFonts w:ascii="Courier New" w:eastAsia="Times New Roman" w:hAnsi="Courier New" w:cs="Courier New"/>
          <w:b/>
          <w:lang w:eastAsia="ru-RU"/>
        </w:rPr>
        <w:t xml:space="preserve"> или испорченного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1. Владелец франкировальной машины (заявитель):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(полное наименование, организационно-правовая форма юридического лица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в соответствии с учредительными документами (фамилия, имя, отчество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(при наличии) индивидуального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2. Адрес местонахождения: 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(место нахождения юридического лица либо место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жительства (регистрации) индивидуального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3. Почтовый адрес: 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(почтовый адрес юридического лица, индивидуального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4. ИНН (КПП): 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(ИНН юридического лица (для филиала юридического лица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дополнительно указывается КПП), индивидуального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5. ОГРН/ОГРНИП: 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(ОГРН юридического лица, для индивидуального предпринимателя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указывается ОГРНИП)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6. Телефон: 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7. Адрес электронной почты (при наличии):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8. Наименование модели (серии) франкировальной машины: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9. Место (адрес) установки франкировальной машины: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10. Причина  переоформления  разрешения   на   применение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франкировальной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машины: 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(в  качестве  причины  указывается:  смена  владельца; изменение территории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(субъекта   Российской  Федерации)  использования  франкировальной  машины;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изменение  организационно-правовой  формы  владельца франкировальной машины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(изменение  наименования  владельца);  замена клише франкировальной машины;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перемещение  франкировальной  машины  при  изменении объекта почтовой связи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места  приема  почтовых отправлений; изменение объекта почтовой связи места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приема    почтовых    отправлений;    утрата   разрешения   на   применение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франкировальной  машины;  порча  разрешения  на  применение франкировальной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машины);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11. Номер   и   дата   выдачи  переоформляемого  разрешения  на  применение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франкировальной машины: 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(при  переоформлении разрешения на применение франкировальной машины взамен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утраченного  или  испорченного  разрешения  на  применение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франкировальной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машины  указывается  номер  и  дата  выдачи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утраченного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 xml:space="preserve">  или  испорченного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lastRenderedPageBreak/>
        <w:t>разрешения на применение франкировальной машины)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12. Дата  и   время   проведения   обследования   франкировальной   машины: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13. Способ  получения  (выдачи)  разрешения  на применение  франкировальной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машины: 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(непосредственно в территориальном органе Службы либо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по почтовому адресу)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14. Способ направления уведомления об отказе в переоформлении разрешения на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применение франкировальной машины: 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(по электронной почте либо по почтовому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адресу)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15. Подпись владельца франкировальной машины: 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(с указанием должности, фамилии, имени, отчества (при наличии) полностью,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с проставлением печати (при наличии) юридического лица (индивидуального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предпринимателя)</w:t>
      </w: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N 3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FE3DF1">
        <w:rPr>
          <w:rFonts w:ascii="Courier New" w:eastAsia="Times New Roman" w:hAnsi="Courier New" w:cs="Courier New"/>
          <w:b/>
          <w:lang w:eastAsia="ru-RU"/>
        </w:rPr>
        <w:t>Заявление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        об аннулировании разрешения на применение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 xml:space="preserve">                          франкировальной машины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1. Владелец франкировальной машины (заявитель): 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(полное наименование, организационно-правовая форма юридического лица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в соответствии с учредительными документами (фамилия, имя, отчество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(при наличии) индивидуального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2. Адрес местонахождения: 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(место нахождения юридического лица либо место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жительства (регистрации) индивидуального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3. Почтовый адрес: 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(почтовый адрес юридического лица, индивидуального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4. ИНН (КПП): 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(ИНН юридического лица (для филиала юридического лица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дополнительно указывается КПП), индивидуального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предпринимателя)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5. ОГРН/ОГРНИП: 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(ОГРН юридического лица, для индивидуального предпринимателя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указывается ОГРНИП)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6. Телефон: 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7. Адрес электронной почты (при наличии):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8. Наименование модели (серии) франкировальной машины: 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9. Место (адрес) установки франкировальной машины: 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10. Номер   и   дата   выдачи   аннулируемого  разрешения   на   применение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франкировальной машины: 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11. Способ   направления   уведомления  об  аннулировании   разрешения   на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применение  франкировальной  машины  (уведомления об отказе в аннулировании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разрешения на применение франкировальной машины):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(по электронной почте либо по почтовому адресу)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12. Подпись владельца франкировальной машины: 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(с указанием должности, фамилии, имени, отчества (при наличии) полностью,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FE3DF1">
        <w:rPr>
          <w:rFonts w:ascii="Courier New" w:eastAsia="Times New Roman" w:hAnsi="Courier New" w:cs="Courier New"/>
          <w:lang w:eastAsia="ru-RU"/>
        </w:rPr>
        <w:t>с проставлением печати (при наличии) юридического лица (индивидуального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предпринимателя)</w:t>
      </w: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3987" w:rsidRPr="00FE3DF1" w:rsidRDefault="0060398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0F6" w:rsidRPr="00FE3DF1" w:rsidRDefault="00BF30F6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N 4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FE3DF1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F10F77" w:rsidRPr="00FE3DF1" w:rsidRDefault="00F10F77" w:rsidP="006039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3DF1">
        <w:rPr>
          <w:rFonts w:ascii="Times New Roman" w:eastAsia="Times New Roman" w:hAnsi="Times New Roman" w:cs="Times New Roman"/>
          <w:b/>
          <w:lang w:eastAsia="ru-RU"/>
        </w:rPr>
        <w:t>Рекомендуемый образец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FE3DF1">
        <w:rPr>
          <w:rFonts w:ascii="Courier New" w:eastAsia="Times New Roman" w:hAnsi="Courier New" w:cs="Courier New"/>
          <w:b/>
          <w:lang w:eastAsia="ru-RU"/>
        </w:rPr>
        <w:t>Акт о проведении обследования франкировальной машины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                    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(место составления акта)                         (дата составления акта)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     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       (время составления акта)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N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 xml:space="preserve"> А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-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По адресу/адресам:   место/места проведения обследования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На основании:        реквизиты приказа о проведении обследования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было проведено обследование франкировальной машины по заявлению: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полное   наименование,  организационно-правовая  форма  юридического  лица,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фамилия,  имя,  отчество  (при  наличии)  индивидуального предпринимателя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указанием ОГРН/ОГРНИП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Дата и время проведения обследования: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"__" __________ 20__ г. с __ час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.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 xml:space="preserve"> __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м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ин. до __ час. __ мин.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Продолжительность 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"__" __________ 20__ г. с __ час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.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 xml:space="preserve"> __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м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ин. до __ час. __ мин.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Продолжительность 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Общая продолжительность обследования: 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     (рабочих дней/часов)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Акт составлен:   наименование территориального органа Роскомнадзора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С копией приказа о проведении обследования ознакомле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н(</w:t>
      </w:r>
      <w:proofErr w:type="spellStart"/>
      <w:proofErr w:type="gramEnd"/>
      <w:r w:rsidRPr="00FE3DF1">
        <w:rPr>
          <w:rFonts w:ascii="Courier New" w:eastAsia="Times New Roman" w:hAnsi="Courier New" w:cs="Courier New"/>
          <w:lang w:eastAsia="ru-RU"/>
        </w:rPr>
        <w:t>ы</w:t>
      </w:r>
      <w:proofErr w:type="spellEnd"/>
      <w:r w:rsidRPr="00FE3DF1">
        <w:rPr>
          <w:rFonts w:ascii="Courier New" w:eastAsia="Times New Roman" w:hAnsi="Courier New" w:cs="Courier New"/>
          <w:lang w:eastAsia="ru-RU"/>
        </w:rPr>
        <w:t>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фамилия,  инициалы,  должность  уполномоченного  представителя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юридического лица,  индивидуального  предпринимателя, его уполномоченного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представителя, подпись, дата, время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Лиц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о(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а), проводившие обследование: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фамилия, имя, отчество (при наличии), должность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фамилия, имя, отчество (при наличии), должность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При проведении обследования присутствовали: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фамилия,   имя,   отчество   (при   наличии) и  должность уполномоченного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представителя   юридического  лица,  индивидуального предпринимателя, его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уполномоченного    представителя,    присутствовавшего    при  проведении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обследования франкировальной машины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Результаты обследования/Выводы: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технические   параметры   и    характеристики    франкировальной   машины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соответствуют  требованиям   приказа    Минкомсвязи    России   N    368,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франкировальная машина допускается к применению, разрешение выдается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технические   параметры   и   характеристики  франкировальной   машины не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lastRenderedPageBreak/>
        <w:t xml:space="preserve">  соответствуют    требованиям    приказа   Минкомсвязи   России   N   368,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франкировальная машина не допускается к применению, отказывается в выдаче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разрешения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>______________________________    _________________________________________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(подпись лица, проводившего       (подпись уполномоченного представителя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обследование)                юридического лица, индивидуального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предпринимателя, его уполномоченного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       представителя)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Прилагаемые документы:    1. Образцы     контрольных     оттисков    клише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франкировальной машины.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2. Объяснения  заявителя (при наличии) в связи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выявленными    нарушениями    в    результате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обследования франкировальной машины.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3. Сведения  о   нарушениях  порядка  применения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франкировальной    машины    (в   случае   их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выявления),   об  их  характере  и  о  лицах,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допустивших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 xml:space="preserve"> указанные нарушения.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4. Иные,  связанные  с результатами обследования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С актом обследования ознакомле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н(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а), экземпляр акта со всеми  приложениями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получи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л(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а):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указываются   сведения   об    ознакомлении    с    актом    обследования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франкировальной машины  уполномоченного  представителя юридического лица,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индивидуального предпринимателя, его уполномоченного представителя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            "__" ______________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>.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_________________________         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(фамилия и инициалы)                     (подпись)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Пометка об отказе ознакомления с актом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обследования: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указываются   сведения  об   отказе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ознакомлении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 xml:space="preserve">   с   актом  обследования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франкировальной машины уполномоченного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представителя    юридического    лица,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индивидуального  предпринимателя,  его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уполномоченного    представителя,    о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наличии их подписи или  об  отказе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от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совершения подписи                     __________________________________</w:t>
      </w:r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(подпись уполномоченного</w:t>
      </w:r>
      <w:proofErr w:type="gramEnd"/>
    </w:p>
    <w:p w:rsidR="00F10F77" w:rsidRPr="00FE3DF1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должностного лица (лиц),</w:t>
      </w:r>
    </w:p>
    <w:p w:rsidR="00F10F77" w:rsidRPr="00BF30F6" w:rsidRDefault="00F10F77" w:rsidP="00603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3DF1">
        <w:rPr>
          <w:rFonts w:ascii="Courier New" w:eastAsia="Times New Roman" w:hAnsi="Courier New" w:cs="Courier New"/>
          <w:lang w:eastAsia="ru-RU"/>
        </w:rPr>
        <w:t xml:space="preserve">                                         </w:t>
      </w:r>
      <w:proofErr w:type="gramStart"/>
      <w:r w:rsidRPr="00FE3DF1">
        <w:rPr>
          <w:rFonts w:ascii="Courier New" w:eastAsia="Times New Roman" w:hAnsi="Courier New" w:cs="Courier New"/>
          <w:lang w:eastAsia="ru-RU"/>
        </w:rPr>
        <w:t>проводивших</w:t>
      </w:r>
      <w:proofErr w:type="gramEnd"/>
      <w:r w:rsidRPr="00FE3DF1">
        <w:rPr>
          <w:rFonts w:ascii="Courier New" w:eastAsia="Times New Roman" w:hAnsi="Courier New" w:cs="Courier New"/>
          <w:lang w:eastAsia="ru-RU"/>
        </w:rPr>
        <w:t xml:space="preserve"> обследование)</w:t>
      </w:r>
    </w:p>
    <w:p w:rsidR="00603987" w:rsidRPr="00BF30F6" w:rsidRDefault="00603987" w:rsidP="00603987">
      <w:pPr>
        <w:spacing w:line="240" w:lineRule="auto"/>
        <w:jc w:val="both"/>
      </w:pPr>
    </w:p>
    <w:sectPr w:rsidR="00603987" w:rsidRPr="00BF30F6" w:rsidSect="006039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F77"/>
    <w:rsid w:val="0001162C"/>
    <w:rsid w:val="00030589"/>
    <w:rsid w:val="0028216E"/>
    <w:rsid w:val="00366788"/>
    <w:rsid w:val="003B4917"/>
    <w:rsid w:val="004A0E48"/>
    <w:rsid w:val="00540765"/>
    <w:rsid w:val="005F40AB"/>
    <w:rsid w:val="00603987"/>
    <w:rsid w:val="007064EA"/>
    <w:rsid w:val="007F0C0E"/>
    <w:rsid w:val="0080581C"/>
    <w:rsid w:val="009164A9"/>
    <w:rsid w:val="009243D7"/>
    <w:rsid w:val="00A852A9"/>
    <w:rsid w:val="00B243E4"/>
    <w:rsid w:val="00BF30F6"/>
    <w:rsid w:val="00CA278A"/>
    <w:rsid w:val="00CA2F62"/>
    <w:rsid w:val="00DD44E3"/>
    <w:rsid w:val="00F10F77"/>
    <w:rsid w:val="00FB05D8"/>
    <w:rsid w:val="00F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F77"/>
    <w:rPr>
      <w:strike w:val="0"/>
      <w:dstrike w:val="0"/>
      <w:color w:val="1B6DFD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1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F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10F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10F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7.07.2010-N-210-FZ/" TargetMode="External"/><Relationship Id="rId13" Type="http://schemas.openxmlformats.org/officeDocument/2006/relationships/hyperlink" Target="https://rulaws.ru/laws/Federalnyy-zakon-ot-08.08.2001-N-129-FZ/" TargetMode="External"/><Relationship Id="rId18" Type="http://schemas.openxmlformats.org/officeDocument/2006/relationships/hyperlink" Target="https://rulaws.ru/goverment/Postanovlenie-Pravitelstva-RF-ot-20.11.2012-N-11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goverment/Postanovlenie-Pravitelstva-RF-ot-06.05.2011-N-352/" TargetMode="External"/><Relationship Id="rId12" Type="http://schemas.openxmlformats.org/officeDocument/2006/relationships/hyperlink" Target="https://rulaws.ru/goverment/Postanovlenie-Pravitelstva-RF-ot-08.09.2010-N-697/" TargetMode="External"/><Relationship Id="rId17" Type="http://schemas.openxmlformats.org/officeDocument/2006/relationships/hyperlink" Target="https://rulaws.ru/goverment/Postanovlenie-Pravitelstva-RF-ot-16.08.2012-N-8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laws.ru/goverment/Postanovlenie-Pravitelstva-RF-ot-25.06.2012-N-63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24.10.2011-N-861/" TargetMode="External"/><Relationship Id="rId11" Type="http://schemas.openxmlformats.org/officeDocument/2006/relationships/hyperlink" Target="https://rulaws.ru/gk-rf-chast-1/Razdel-I/Glava-10/Statya-185/" TargetMode="External"/><Relationship Id="rId5" Type="http://schemas.openxmlformats.org/officeDocument/2006/relationships/hyperlink" Target="https://rulaws.ru/goverment/Postanovlenie-Pravitelstva-RF-ot-16.03.2009-N-228/" TargetMode="External"/><Relationship Id="rId15" Type="http://schemas.openxmlformats.org/officeDocument/2006/relationships/hyperlink" Target="https://rulaws.ru/laws/Federalnyy-zakon-ot-24.11.1995-N-181-FZ/" TargetMode="External"/><Relationship Id="rId10" Type="http://schemas.openxmlformats.org/officeDocument/2006/relationships/hyperlink" Target="https://rulaws.ru/acts/Prikaz-Minkomsvyazi-Rossii-ot-23.08.2017-N-44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laws.ru/goverment/Postanovlenie-Pravitelstva-RF-ot-16.05.2011-N-373/" TargetMode="External"/><Relationship Id="rId9" Type="http://schemas.openxmlformats.org/officeDocument/2006/relationships/hyperlink" Target="https://rulaws.ru/acts/Prikaz-Minkomsvyazi-Rossii-ot-08.08.2016-N-368/" TargetMode="External"/><Relationship Id="rId14" Type="http://schemas.openxmlformats.org/officeDocument/2006/relationships/hyperlink" Target="https://rulaws.ru/acts/Prikaz-Mintruda-Rossii-ot-22.06.2015-N-38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10311</Words>
  <Characters>58777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ОНС-интернет</dc:creator>
  <cp:keywords/>
  <dc:description/>
  <cp:lastModifiedBy>Чирков</cp:lastModifiedBy>
  <cp:revision>11</cp:revision>
  <cp:lastPrinted>2019-11-11T11:38:00Z</cp:lastPrinted>
  <dcterms:created xsi:type="dcterms:W3CDTF">2019-11-11T10:34:00Z</dcterms:created>
  <dcterms:modified xsi:type="dcterms:W3CDTF">2019-11-12T06:40:00Z</dcterms:modified>
</cp:coreProperties>
</file>